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b w:val="false"/>
          <w:sz w:val="36"/>
          <w:szCs w:val="36"/>
        </w:rPr>
      </w:pPr>
      <w:bookmarkStart w:id="0" w:name="_GoBack"/>
      <w:bookmarkEnd w:id="0"/>
      <w:r>
        <w:rPr>
          <w:b w:val="false"/>
          <w:sz w:val="36"/>
          <w:szCs w:val="36"/>
        </w:rPr>
        <w:t xml:space="preserve">Mateřská škola Štěpánka Mladá Boleslav, Na Celně 1117,        </w:t>
      </w:r>
    </w:p>
    <w:p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b w:val="false"/>
          <w:sz w:val="36"/>
          <w:szCs w:val="36"/>
        </w:rPr>
      </w:pPr>
      <w:r>
        <w:rPr>
          <w:b w:val="false"/>
          <w:sz w:val="36"/>
          <w:szCs w:val="36"/>
        </w:rPr>
        <w:t xml:space="preserve">                                   </w:t>
      </w:r>
      <w:r>
        <w:rPr>
          <w:b w:val="false"/>
          <w:sz w:val="36"/>
          <w:szCs w:val="36"/>
        </w:rPr>
        <w:t>příspěvková organizace</w:t>
      </w:r>
    </w:p>
    <w:p>
      <w:pPr>
        <w:pStyle w:val="Title"/>
        <w:jc w:val="left"/>
        <w:rPr>
          <w:rFonts w:ascii="Monotype Corsiva" w:hAnsi="Monotype Corsiva"/>
          <w:szCs w:val="32"/>
        </w:rPr>
      </w:pPr>
      <w:r>
        <w:rPr>
          <w:rFonts w:ascii="Monotype Corsiva" w:hAnsi="Monotype Corsiva"/>
          <w:szCs w:val="32"/>
        </w:rPr>
      </w:r>
    </w:p>
    <w:p>
      <w:pPr>
        <w:pStyle w:val="Normal"/>
        <w:shd w:val="clear" w:color="auto" w:fill="FCFAB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ŽÁDOST O PŘIJETÍ DÍTĚTE K PŘEDŠKOLNÍMU VZDĚLÁVÁNÍ </w:t>
      </w:r>
    </w:p>
    <w:p>
      <w:pPr>
        <w:pStyle w:val="Normal"/>
        <w:shd w:val="clear" w:color="auto" w:fill="FCFAB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OD ŠKOLNÍHO ROKU 2026/2027</w:t>
      </w:r>
    </w:p>
    <w:tbl>
      <w:tblPr>
        <w:tblW w:w="9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28"/>
        <w:gridCol w:w="5579"/>
      </w:tblGrid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Registrační číslo: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Přijato dne: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Spisová značka: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701" w:leader="none"/>
          <w:tab w:val="left" w:pos="4111" w:leader="none"/>
          <w:tab w:val="left" w:pos="6521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08"/>
          <w:tab w:val="left" w:pos="1701" w:leader="none"/>
          <w:tab w:val="left" w:pos="4111" w:leader="none"/>
          <w:tab w:val="left" w:pos="6521" w:leader="none"/>
        </w:tabs>
        <w:rPr>
          <w:b/>
        </w:rPr>
      </w:pPr>
      <w:r>
        <w:rPr>
          <w:b/>
        </w:rPr>
        <w:t>Žadatel</w:t>
      </w:r>
    </w:p>
    <w:tbl>
      <w:tblPr>
        <w:tblW w:w="9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28"/>
        <w:gridCol w:w="5579"/>
      </w:tblGrid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 a příjmení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701" w:leader="none"/>
                <w:tab w:val="left" w:pos="4111" w:leader="none"/>
                <w:tab w:val="left" w:pos="6521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701" w:leader="none"/>
                <w:tab w:val="left" w:pos="4111" w:leader="none"/>
                <w:tab w:val="left" w:pos="6521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701" w:leader="none"/>
                <w:tab w:val="left" w:pos="4111" w:leader="none"/>
                <w:tab w:val="left" w:pos="6521" w:leader="none"/>
              </w:tabs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701" w:leader="none"/>
          <w:tab w:val="left" w:pos="4111" w:leader="none"/>
          <w:tab w:val="left" w:pos="6521" w:leader="none"/>
        </w:tabs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tabs>
          <w:tab w:val="clear" w:pos="708"/>
          <w:tab w:val="left" w:pos="1701" w:leader="none"/>
          <w:tab w:val="left" w:pos="4111" w:leader="none"/>
          <w:tab w:val="left" w:pos="6521" w:leader="none"/>
        </w:tabs>
        <w:rPr>
          <w:b/>
        </w:rPr>
      </w:pPr>
      <w:r>
        <w:rPr>
          <w:b/>
        </w:rPr>
        <w:t>Žadatel žádá o přijetí dítěte:</w:t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50"/>
        <w:gridCol w:w="2340"/>
        <w:gridCol w:w="2790"/>
        <w:gridCol w:w="2789"/>
      </w:tblGrid>
      <w:tr>
        <w:trPr/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Jméno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Příjmení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/>
              <w:t>Datum narození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Místo narození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Státní příslušnost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Zdravotní pojišťovna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Trvalé bydliště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Počet dětí v rodině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0"/>
              <w:rPr/>
            </w:pPr>
            <w:r>
              <w:rPr/>
              <w:t>Jméno, datum narození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9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54"/>
        <w:gridCol w:w="4553"/>
      </w:tblGrid>
      <w:tr>
        <w:trPr/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Přijetí dítěte žádá od </w:t>
            </w:r>
            <w:r>
              <w:rPr>
                <w:sz w:val="20"/>
                <w:szCs w:val="20"/>
              </w:rPr>
              <w:t>(den, měsíc, rok)</w:t>
            </w:r>
            <w:r>
              <w:rPr/>
              <w:t>: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 celodenní docházku*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 omezenou docházku*</w:t>
            </w:r>
          </w:p>
        </w:tc>
      </w:tr>
    </w:tbl>
    <w:p>
      <w:pPr>
        <w:pStyle w:val="Normal"/>
        <w:rPr>
          <w:b/>
          <w:sz w:val="18"/>
          <w:szCs w:val="18"/>
        </w:rPr>
      </w:pPr>
      <w:r>
        <w:rPr>
          <w:sz w:val="18"/>
          <w:szCs w:val="18"/>
        </w:rPr>
        <w:t>* nehodící se škrtněte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64"/>
        <w:gridCol w:w="1667"/>
        <w:gridCol w:w="2869"/>
        <w:gridCol w:w="2871"/>
      </w:tblGrid>
      <w:tr>
        <w:trPr>
          <w:trHeight w:val="404" w:hRule="atLeast"/>
        </w:trPr>
        <w:tc>
          <w:tcPr>
            <w:tcW w:w="9071" w:type="dxa"/>
            <w:gridSpan w:val="4"/>
            <w:tcBorders/>
          </w:tcPr>
          <w:p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Údaje o zákonných zástupcích</w:t>
            </w:r>
          </w:p>
        </w:tc>
      </w:tr>
      <w:tr>
        <w:trPr/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a příjmení otce</w:t>
            </w:r>
          </w:p>
        </w:tc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Zaměstnavatel (adresa)</w:t>
            </w:r>
          </w:p>
        </w:tc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64"/>
        <w:gridCol w:w="1667"/>
        <w:gridCol w:w="2869"/>
        <w:gridCol w:w="2871"/>
      </w:tblGrid>
      <w:tr>
        <w:trPr/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a příjmení matky</w:t>
            </w:r>
          </w:p>
        </w:tc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Zaměstnavatel (adresa)</w:t>
            </w:r>
          </w:p>
        </w:tc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Zákonní zástupci si zvolili společného zmocněnce </w:t>
      </w:r>
      <w:r>
        <w:rPr>
          <w:sz w:val="20"/>
          <w:szCs w:val="20"/>
        </w:rPr>
        <w:t>(jednoho ze zákonných zástupců)</w:t>
      </w:r>
      <w:r>
        <w:rPr>
          <w:b/>
        </w:rPr>
        <w:t xml:space="preserve"> pro jednání ve správním řízení a pro doručování písemností v souladu se zákonem č. 500/2004 Sb., správní řád, ve znění pozdějších předpisů: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05"/>
        <w:gridCol w:w="4502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Jméno a příjmení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Adresa pro doručování písemností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right="72"/>
        <w:rPr>
          <w:b/>
        </w:rPr>
      </w:pPr>
      <w:r>
        <w:rPr>
          <w:b/>
        </w:rPr>
      </w:r>
    </w:p>
    <w:p>
      <w:pPr>
        <w:pStyle w:val="Normal"/>
        <w:ind w:right="72"/>
        <w:rPr>
          <w:b/>
        </w:rPr>
      </w:pPr>
      <w:r>
        <w:rPr>
          <w:b/>
        </w:rPr>
      </w:r>
    </w:p>
    <w:p>
      <w:pPr>
        <w:pStyle w:val="Normal"/>
        <w:ind w:right="72"/>
        <w:rPr>
          <w:b/>
        </w:rPr>
      </w:pPr>
      <w:r>
        <w:rPr>
          <w:b/>
        </w:rPr>
        <w:t>Další údaje a sdělení:</w:t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965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Zdravotní stav dítěte vyžaduje speciální péči, uveďte tuto skutečnost a upřesněte ji: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tabs>
          <w:tab w:val="clear" w:pos="708"/>
          <w:tab w:val="left" w:pos="1701" w:leader="none"/>
          <w:tab w:val="left" w:pos="4111" w:leader="none"/>
          <w:tab w:val="left" w:pos="6521" w:leader="none"/>
        </w:tabs>
        <w:rPr>
          <w:b/>
        </w:rPr>
      </w:pPr>
      <w:r>
        <w:rPr>
          <w:b/>
        </w:rPr>
      </w:r>
    </w:p>
    <w:tbl>
      <w:tblPr>
        <w:tblW w:w="91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63"/>
      </w:tblGrid>
      <w:tr>
        <w:trPr/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/>
            </w:pPr>
            <w:r>
              <w:rPr/>
              <w:t>Případná sdělení rodičů pro správní řízení (rodinné poměry - zda rodina pobírá dávky sociální péče a jaké, zda do požadované MŠ již dochází sourozenec dítěte atd.):</w:t>
            </w:r>
          </w:p>
          <w:p>
            <w:pPr>
              <w:pStyle w:val="Normal"/>
              <w:ind w:right="23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left" w:pos="1701" w:leader="none"/>
                <w:tab w:val="left" w:pos="4111" w:leader="none"/>
                <w:tab w:val="left" w:pos="6521" w:leader="none"/>
              </w:tabs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tabs>
          <w:tab w:val="clear" w:pos="708"/>
          <w:tab w:val="left" w:pos="1701" w:leader="none"/>
          <w:tab w:val="left" w:pos="4111" w:leader="none"/>
          <w:tab w:val="left" w:pos="6521" w:leader="none"/>
        </w:tabs>
        <w:rPr>
          <w:b/>
        </w:rPr>
      </w:pPr>
      <w:r>
        <w:rPr>
          <w:b/>
        </w:rPr>
      </w:r>
    </w:p>
    <w:tbl>
      <w:tblPr>
        <w:tblW w:w="90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13"/>
      </w:tblGrid>
      <w:tr>
        <w:trPr/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701" w:leader="none"/>
                <w:tab w:val="left" w:pos="4111" w:leader="none"/>
                <w:tab w:val="left" w:pos="6521" w:leader="none"/>
              </w:tabs>
              <w:rPr/>
            </w:pPr>
            <w:r>
              <w:rPr/>
              <w:t>Jiný požadavek zákonného zástupce:</w:t>
            </w:r>
          </w:p>
          <w:p>
            <w:pPr>
              <w:pStyle w:val="Normal"/>
              <w:tabs>
                <w:tab w:val="clear" w:pos="708"/>
                <w:tab w:val="left" w:pos="1701" w:leader="none"/>
                <w:tab w:val="left" w:pos="4111" w:leader="none"/>
                <w:tab w:val="left" w:pos="6521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1701" w:leader="none"/>
                <w:tab w:val="left" w:pos="4111" w:leader="none"/>
                <w:tab w:val="left" w:pos="6521" w:leader="none"/>
              </w:tabs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Informace pro zákonné zástupce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MŠ Štěpánka Mladá Boleslav Na Celně 1117, příspěvková organizace, je správcem osobních údajů, který zpracovává a eviduje osobní údaje a osobní citlivé údaje dítěte 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v souladu s Nařízením EU 2016/679 a ve smyslu všech ustanovení zákona č. 101/2000 Sb. 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o ochraně osobních údajů v platném znění a zákona č. 133/2000 Sb. o evidenci obyvatel 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a rodných číslech v platném znění. 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Zákonní zástupci byli seznámeni:</w:t>
      </w:r>
    </w:p>
    <w:p>
      <w:pPr>
        <w:pStyle w:val="Normal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 kritérii přijímání dětí do mateřské školy</w:t>
      </w:r>
    </w:p>
    <w:p>
      <w:pPr>
        <w:pStyle w:val="Normal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 tím, že mají právo po celou dobu správního řízení až do doby vydání rozhodnutí, a to po předchozí telefonické či ústní domluvě, nahlížet do svého spisu a vyjádřit se k podkladům k vydání rozhodnutí.</w:t>
      </w:r>
    </w:p>
    <w:p>
      <w:pPr>
        <w:pStyle w:val="Normal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rPr>
          <w:bCs/>
          <w:sz w:val="22"/>
          <w:szCs w:val="22"/>
        </w:rPr>
      </w:pPr>
      <w:r>
        <w:rPr>
          <w:bCs/>
          <w:sz w:val="22"/>
          <w:szCs w:val="22"/>
        </w:rPr>
        <w:t>Zákonní zástupci svým podpisem potvrzují pravdivost uvedených údajů a p</w:t>
      </w:r>
      <w:r>
        <w:rPr>
          <w:bCs/>
          <w:iCs/>
          <w:color w:val="222222"/>
          <w:sz w:val="22"/>
          <w:szCs w:val="22"/>
          <w:shd w:fill="FFFFFF" w:val="clear"/>
        </w:rPr>
        <w:t>rohlašují, že byli seznámeni s nakládáním s osobními údaji podle platné legislativy.</w:t>
      </w:r>
    </w:p>
    <w:p>
      <w:pPr>
        <w:pStyle w:val="Normal"/>
        <w:rPr/>
      </w:pPr>
      <w:r>
        <w:rPr/>
      </w:r>
    </w:p>
    <w:p>
      <w:pPr>
        <w:pStyle w:val="Title"/>
        <w:jc w:val="left"/>
        <w:rPr>
          <w:b w:val="false"/>
          <w:sz w:val="28"/>
        </w:rPr>
      </w:pPr>
      <w:r>
        <w:rPr>
          <w:sz w:val="28"/>
        </w:rPr>
        <w:t>Dohoda o způsobu a délce docházky dítěte do mateřské školy</w:t>
      </w:r>
    </w:p>
    <w:p>
      <w:pPr>
        <w:pStyle w:val="Normal"/>
        <w:rPr/>
      </w:pPr>
      <w:r>
        <w:rPr/>
        <w:t>Podle § 1a odst. 4 vyhlášky č. 14/2005 Sb., o předškolním vzdělávání, ve znění pozdějších předpisů uzavírá ředitelka Mateřské školy Štěpánka Mladá Boleslav Na Celně 1117 příspěvkové organizace se zákonným zástupcem dítěte dohodu o způsobu a délce docházky dítěte do MŠ.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Typ docházky do mateřské školy: </w:t>
      </w:r>
      <w:r>
        <w:rPr/>
        <w:t>(celodenní docházka/polodenní docházka</w:t>
      </w:r>
      <w:r>
        <w:rPr>
          <w:vertAlign w:val="superscript"/>
        </w:rPr>
        <w:t>*</w:t>
      </w:r>
      <w:r>
        <w:rPr/>
        <w:t xml:space="preserve">)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>………………………………</w:t>
      </w:r>
      <w:r>
        <w:rPr/>
        <w:t>..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Další ustanovení:</w:t>
      </w:r>
    </w:p>
    <w:p>
      <w:pPr>
        <w:pStyle w:val="Normal"/>
        <w:rPr/>
      </w:pPr>
      <w:r>
        <w:rPr/>
        <w:t>Tato dohoda platí po dobu docházky dítěte do Mateřské školy mateřské školy Štěpánka Mladá Boleslav Na Celně 11 17 příspěvková organizace. V případě změny uvedených údajů je zákonný zástupce povinen informovat ředitelku mateřské školy o změně.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 Mladé Boleslavi dne 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</w:t>
      </w:r>
      <w:r>
        <w:rPr/>
        <w:t>.                                ……………………………………….</w:t>
      </w:r>
    </w:p>
    <w:p>
      <w:pPr>
        <w:pStyle w:val="Normal"/>
        <w:rPr/>
      </w:pPr>
      <w:r>
        <w:rPr/>
        <w:t>Zákonný zástupce dítěte</w:t>
        <w:tab/>
        <w:tab/>
        <w:tab/>
        <w:tab/>
        <w:tab/>
        <w:tab/>
        <w:t xml:space="preserve">       Ředitelka MŠ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</w:t>
      </w:r>
      <w:r>
        <w:rPr>
          <w:sz w:val="20"/>
          <w:szCs w:val="20"/>
        </w:rPr>
        <w:t>Polodenní docházka je organizována v rozsahu 4 hodin od 8.30 do 12.30 hod.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Já, níže podepsaný zástupce dítěte ztvrzuji svým podpisem pravdivost všech údajů. </w:t>
      </w:r>
    </w:p>
    <w:p>
      <w:pPr>
        <w:pStyle w:val="Normal"/>
        <w:spacing w:lineRule="auto" w:line="360"/>
        <w:ind w:right="-144"/>
        <w:rPr>
          <w:sz w:val="22"/>
          <w:szCs w:val="22"/>
        </w:rPr>
      </w:pPr>
      <w:r>
        <w:rPr>
          <w:sz w:val="22"/>
          <w:szCs w:val="22"/>
        </w:rPr>
        <w:t>V Mladé Boleslavi dne:…………………  Podpis zákonného zástupce:……………………………………………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onotype Corsiv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8597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85975"/>
    <w:pPr>
      <w:keepNext w:val="true"/>
      <w:outlineLvl w:val="0"/>
    </w:pPr>
    <w:rPr>
      <w:rFonts w:eastAsia="Calibri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9"/>
    <w:qFormat/>
    <w:locked/>
    <w:rsid w:val="00a85975"/>
    <w:rPr>
      <w:rFonts w:ascii="Times New Roman" w:hAnsi="Times New Roman" w:cs="Times New Roman"/>
      <w:sz w:val="20"/>
      <w:szCs w:val="20"/>
      <w:lang w:eastAsia="cs-CZ"/>
    </w:rPr>
  </w:style>
  <w:style w:type="character" w:styleId="NzevChar" w:customStyle="1">
    <w:name w:val="Název Char"/>
    <w:basedOn w:val="DefaultParagraphFont"/>
    <w:uiPriority w:val="10"/>
    <w:qFormat/>
    <w:locked/>
    <w:rsid w:val="00a85975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styleId="ProsttextChar" w:customStyle="1">
    <w:name w:val="Prostý text Char"/>
    <w:basedOn w:val="DefaultParagraphFont"/>
    <w:link w:val="PlainText"/>
    <w:uiPriority w:val="99"/>
    <w:qFormat/>
    <w:locked/>
    <w:rsid w:val="00a85975"/>
    <w:rPr>
      <w:rFonts w:ascii="Consolas" w:hAnsi="Consolas" w:cs="Times New Roman"/>
      <w:sz w:val="21"/>
      <w:szCs w:val="21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locked/>
    <w:rsid w:val="00a85975"/>
    <w:rPr>
      <w:rFonts w:ascii="Tahoma" w:hAnsi="Tahoma" w:cs="Tahoma"/>
      <w:sz w:val="16"/>
      <w:szCs w:val="16"/>
      <w:lang w:eastAsia="cs-CZ"/>
    </w:rPr>
  </w:style>
  <w:style w:type="character" w:styleId="ZhlavChar" w:customStyle="1">
    <w:name w:val="Záhlaví Char"/>
    <w:basedOn w:val="DefaultParagraphFont"/>
    <w:uiPriority w:val="99"/>
    <w:semiHidden/>
    <w:qFormat/>
    <w:locked/>
    <w:rsid w:val="00e86905"/>
    <w:rPr>
      <w:rFonts w:ascii="Times New Roman" w:hAnsi="Times New Roman" w:cs="Times New Roman"/>
      <w:sz w:val="24"/>
      <w:szCs w:val="24"/>
    </w:rPr>
  </w:style>
  <w:style w:type="character" w:styleId="ZpatChar" w:customStyle="1">
    <w:name w:val="Zápatí Char"/>
    <w:basedOn w:val="DefaultParagraphFont"/>
    <w:uiPriority w:val="99"/>
    <w:semiHidden/>
    <w:qFormat/>
    <w:locked/>
    <w:rsid w:val="00e8690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fb09ea"/>
    <w:rPr>
      <w:rFonts w:cs="Times New Roma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NzevChar"/>
    <w:uiPriority w:val="10"/>
    <w:qFormat/>
    <w:rsid w:val="00a85975"/>
    <w:pPr>
      <w:widowControl w:val="false"/>
      <w:jc w:val="center"/>
    </w:pPr>
    <w:rPr>
      <w:b/>
      <w:bCs/>
      <w:sz w:val="32"/>
      <w:szCs w:val="28"/>
    </w:rPr>
  </w:style>
  <w:style w:type="paragraph" w:styleId="PlainText">
    <w:name w:val="Plain Text"/>
    <w:basedOn w:val="Normal"/>
    <w:link w:val="ProsttextChar"/>
    <w:uiPriority w:val="99"/>
    <w:qFormat/>
    <w:rsid w:val="00a85975"/>
    <w:pPr/>
    <w:rPr>
      <w:rFonts w:ascii="Consolas" w:hAnsi="Consolas" w:eastAsia="Calibri"/>
      <w:sz w:val="21"/>
      <w:szCs w:val="21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qFormat/>
    <w:rsid w:val="00a85975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fb09e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rsid w:val="00fb09e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fa72d8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2</Pages>
  <Words>464</Words>
  <Characters>2728</Characters>
  <CharactersWithSpaces>3222</CharactersWithSpaces>
  <Paragraphs>67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2026-02-12T12:32:00Z</dcterms:created>
  <dc:creator>Irena Homolková</dc:creator>
  <dc:description/>
  <dc:language>cs-CZ</dc:language>
  <cp:lastModifiedBy/>
  <cp:lastPrinted>2020-02-24T10:54:00Z</cp:lastPrinted>
  <dcterms:modified xsi:type="dcterms:W3CDTF">2026-02-15T21:37:36Z</dcterms:modified>
  <cp:revision>3</cp:revision>
  <dc:subject/>
  <dc:title>Správní orgán, jemuž je žádost doručována – NÁZEV MATEŘSKÉ ŠKOLY: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